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9A68E9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color w:val="000000" w:themeColor="text1"/>
        </w:rPr>
        <w:t>Протокол об утверждении итогов</w:t>
      </w:r>
      <w:r w:rsidRPr="009A68E9">
        <w:rPr>
          <w:b/>
          <w:bCs/>
          <w:color w:val="000000" w:themeColor="text1"/>
        </w:rPr>
        <w:t xml:space="preserve"> по </w:t>
      </w:r>
      <w:r w:rsidRPr="009A68E9">
        <w:rPr>
          <w:b/>
          <w:bCs/>
          <w:color w:val="000000"/>
        </w:rPr>
        <w:t>закупкам лекарственных средств  и изделий медицинского назначения на 201</w:t>
      </w:r>
      <w:r>
        <w:rPr>
          <w:b/>
          <w:bCs/>
          <w:color w:val="000000"/>
        </w:rPr>
        <w:t>8</w:t>
      </w:r>
      <w:r w:rsidRPr="009A68E9">
        <w:rPr>
          <w:b/>
          <w:bCs/>
          <w:color w:val="000000"/>
        </w:rPr>
        <w:t xml:space="preserve"> год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bCs/>
          <w:color w:val="000000"/>
        </w:rPr>
        <w:t xml:space="preserve">способом запроса ценовых предложений </w:t>
      </w:r>
      <w:r>
        <w:rPr>
          <w:b/>
          <w:bCs/>
          <w:color w:val="000000"/>
        </w:rPr>
        <w:t>–</w:t>
      </w:r>
      <w:r w:rsidRPr="009A68E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№П-10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</w:t>
      </w:r>
      <w:r w:rsidRPr="009A68E9">
        <w:rPr>
          <w:b/>
          <w:bCs/>
          <w:color w:val="000000"/>
        </w:rPr>
        <w:t>тдел государственных закупок</w:t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>
        <w:rPr>
          <w:b/>
          <w:bCs/>
          <w:color w:val="000000"/>
        </w:rPr>
        <w:t xml:space="preserve">         11</w:t>
      </w:r>
      <w:r w:rsidRPr="009A68E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мая 2018</w:t>
      </w:r>
      <w:r w:rsidRPr="009A68E9">
        <w:rPr>
          <w:b/>
          <w:bCs/>
          <w:color w:val="000000"/>
        </w:rPr>
        <w:t>г.</w:t>
      </w:r>
    </w:p>
    <w:p w:rsidR="00BB0814" w:rsidRDefault="00BB0814" w:rsidP="00BB0814">
      <w:pPr>
        <w:spacing w:line="240" w:lineRule="auto"/>
        <w:ind w:firstLine="708"/>
        <w:rPr>
          <w:color w:val="000000" w:themeColor="text1"/>
        </w:rPr>
      </w:pPr>
      <w:r w:rsidRPr="009A68E9">
        <w:rPr>
          <w:color w:val="000000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color w:val="000000"/>
          </w:rPr>
          <w:t>050012, г</w:t>
        </w:r>
      </w:smartTag>
      <w:r w:rsidRPr="009A68E9">
        <w:rPr>
          <w:color w:val="000000"/>
        </w:rPr>
        <w:t xml:space="preserve">.Алматы, ул. Толе би, 93 </w:t>
      </w:r>
      <w:r w:rsidRPr="009A68E9">
        <w:rPr>
          <w:color w:val="000000" w:themeColor="text1"/>
        </w:rPr>
        <w:t>провел закуп способом запроса ценовых предложений.</w:t>
      </w:r>
    </w:p>
    <w:tbl>
      <w:tblPr>
        <w:tblW w:w="9814" w:type="dxa"/>
        <w:tblInd w:w="-318" w:type="dxa"/>
        <w:tblLayout w:type="fixed"/>
        <w:tblLook w:val="04A0"/>
      </w:tblPr>
      <w:tblGrid>
        <w:gridCol w:w="574"/>
        <w:gridCol w:w="1983"/>
        <w:gridCol w:w="3256"/>
        <w:gridCol w:w="835"/>
        <w:gridCol w:w="940"/>
        <w:gridCol w:w="1009"/>
        <w:gridCol w:w="1217"/>
      </w:tblGrid>
      <w:tr w:rsidR="00BB0814" w:rsidRPr="00BB0814" w:rsidTr="00BB0814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BB0814" w:rsidRPr="00BB0814" w:rsidTr="00BB0814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Расходный материал к анализатору автоматический TEST 1 BCL для определения скорости оседания эритроцитов СОЭ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08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BB0814" w:rsidRPr="00BB0814" w:rsidTr="00BB0814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TEST 1 на 1000 тестов (универсальная многопараметрическая)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предназначена для увеличения количества доступных тестов для работы анализаторов линейки Тест1 и Roller.Технические характеристики:Тип носителя информации- электронный чип. Материал изготовления карты- пластик. Количество тестов - не менее 1000.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114 000,00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4 560 000,00</w:t>
            </w:r>
          </w:p>
        </w:tc>
      </w:tr>
      <w:tr w:rsidR="00BB0814" w:rsidRPr="00BB0814" w:rsidTr="00BB0814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TEST 1 на 4000 тестов (универсальная многопараметрическая)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предназначена для увеличения количества доступных тестов для работы анализаторов линейки Тест1 и Roller.Технические характеристики:Тип носителя информации- электронный чип. Материал изготовления карты- пластик. Количество тестов - не менее 4000.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456 000,00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4 560 000,00</w:t>
            </w:r>
          </w:p>
        </w:tc>
      </w:tr>
      <w:tr w:rsidR="00BB0814" w:rsidRPr="00BB0814" w:rsidTr="00BB0814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TEST 1 на 10 000 тестов (универсальная многопараметрическая)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предназначена для увеличения количества доступных тестов для работы анализаторов линейки Тест1 и Roller.Технические характеристики:Тип носителя информации- электронный чип. Материал изготовления карты- пластик. Количество тестов - не менее 10000.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1 092 500,00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4 370 000,00</w:t>
            </w:r>
          </w:p>
        </w:tc>
      </w:tr>
      <w:tr w:rsidR="00BB0814" w:rsidRPr="00BB0814" w:rsidTr="00BB0814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TEST 1 на 20 000 тестов (универсальная многопараметрическая)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Смарт-карта предназначена для увеличения количества доступных тестов для работы анализаторов линейки Тест1 и Roller.Технические характеристики:Тип носителя информации- электронный чип. Материал изготовления карты- пластик. Количество тестов - не менее 20000.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2 185 000,00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4 370 000,00</w:t>
            </w:r>
          </w:p>
        </w:tc>
      </w:tr>
      <w:tr w:rsidR="00BB0814" w:rsidRPr="00BB0814" w:rsidTr="00BB0814">
        <w:trPr>
          <w:trHeight w:val="24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Набор латексных контролей для анализаторов TEST1, 6 тестов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Набор латексных контролей предназначен для контроля стабильности калибровки СОЭ-метров. Технические характеристики: совместимость с приборами- Модели TEST1, Roller. Состав набора: Турбидиметрические стандарты представляют собой водную дисперсию частиц из бутадиен-стиролового сополимера трёх различных концентраций. Описание набора: Латексный контроль, уровень 2 – 1 шт.Латексный контроль, уровень 3 – 1 шт.Латексный контроль, уровень 4 – 1 шт. Количество измерений на каждый уровень- не менее 6.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55 800,00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558 000,00</w:t>
            </w:r>
          </w:p>
        </w:tc>
      </w:tr>
      <w:tr w:rsidR="00BB0814" w:rsidRPr="00BB0814" w:rsidTr="00BB0814">
        <w:trPr>
          <w:trHeight w:val="306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Игла металлическая в сборе  для анализатора TEST 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Дозатор (игла) металлический в комплекте с пластмассовым съемником и мандреном. Дозатор (игла) предназначен  для прокалывания резиновой крышки пробирки, забора из пробирки жидкости и подачи ее в трубку, ведущую  в измерительную камеру. Длина иглы  - 50 мм, Диаметр-1мм.Дозатор (игла) установлен внутри анализатора автоматического для определения скорости оседания эритроцитов (СОЭ) Test 1 THL и не имеет контакта с человеком. Материал: нержавеющая сталь. </w:t>
            </w:r>
            <w:r w:rsidRPr="00BB0814">
              <w:rPr>
                <w:color w:val="000000"/>
                <w:sz w:val="16"/>
                <w:szCs w:val="16"/>
              </w:rPr>
              <w:br w:type="page"/>
              <w:t>Пластиковый съемник- служит для удобного и безопасного съема и установки дозатора (иглы) анализатора. Материал: пластик. Мандрен -предназначен  для очистки  дозатора (иглы).Материал: нержавеющая сталь.</w:t>
            </w:r>
            <w:r w:rsidRPr="00BB0814">
              <w:rPr>
                <w:color w:val="000000"/>
                <w:sz w:val="16"/>
                <w:szCs w:val="16"/>
              </w:rPr>
              <w:br w:type="page"/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143 000,00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1 430 000,00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Помповая трубка кат. для анализатора TEST 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Трубка помповая с конекторами  для анализатора автоматического для определения скорости оседания эритроцитов (СОЭ) Test 1.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49 000,00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196 000,00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Комплект трубок для TEST1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Комплект трубок для TEST1 состоит из измерительного капилляра, сливного капилляра и помповой трубки.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41 200,00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82 400,00</w:t>
            </w:r>
          </w:p>
        </w:tc>
      </w:tr>
      <w:tr w:rsidR="00BB0814" w:rsidRPr="00BB0814" w:rsidTr="00BB0814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B0814" w:rsidRPr="00BB0814" w:rsidTr="00BB0814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Пропофол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эмульсия для внутривенного введения 1% по 20 мл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246,01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369 015,00</w:t>
            </w:r>
          </w:p>
        </w:tc>
      </w:tr>
      <w:tr w:rsidR="00BB0814" w:rsidRPr="00BB0814" w:rsidTr="00BB0814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АЛАНИНАМИНОТРАНСФЕРАЗА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АЛАНИНАМИНОТРАНСФЕРАЗА из комплекта Анализатор биохимический -турбидиметрический  ВА400 8х60мл+8х15мл  t+2 +8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49 116,00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245 580,00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АСПАРТАТМИНОТРАНСФЕРАЗА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АСПАРТАТМИНОТРАНСФЕРАЗА из комплекта Анализатор биохимический -турбидиметрический ВА400  8х60мл+8х15мл   t+2 +8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49 116,00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245 580,00</w:t>
            </w:r>
          </w:p>
        </w:tc>
      </w:tr>
      <w:tr w:rsidR="00BB0814" w:rsidRPr="00BB0814" w:rsidTr="00BB0814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ТРИГЛИЦЕРИДЫ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ТРИГЛИЦЕРИДЫ из комплекта Анализатор биохимический-турбидиметрический ВА400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91 203,00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456 015,00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ХОЛЕСТЕРИН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ХОЛЕСТЕРИН из комплекта Анализатор биохимический - турбидиметрический ВА 400 10х60мл  t+2 +8 С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34 987,00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174 935,00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КРЕАТИНИН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КРЕАТИНИН из комплекта Анализатор биохимический-турбидиметрический ВА400  600мл (10х60мл) t +2 +30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24 840,00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149 040,00</w:t>
            </w:r>
          </w:p>
        </w:tc>
      </w:tr>
      <w:tr w:rsidR="00BB0814" w:rsidRPr="00BB0814" w:rsidTr="00BB0814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ГЛЮКОЗА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ГЛЮКОЗА из комплекта Анализатор биохимический-турбидиметрический ВА400  10х60 мл t+2 +8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10 059,00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50 295,00</w:t>
            </w:r>
          </w:p>
        </w:tc>
      </w:tr>
      <w:tr w:rsidR="00BB0814" w:rsidRPr="00BB0814" w:rsidTr="00BB0814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ОБЩИЙ БЕЛОК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ОБЩИЙ БЕЛОК из комплекта Анализатор биохимический-турбидиметрический ВА400 10х60мл t +15 +30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10 059,00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50 295,00</w:t>
            </w:r>
          </w:p>
        </w:tc>
      </w:tr>
      <w:tr w:rsidR="00BB0814" w:rsidRPr="00BB0814" w:rsidTr="00BB0814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МОЧЕВИНА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МОЧЕВИНА  из комплекта Анализатор биохимический-турбидиметрический  ВА400 +2 +8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47 707,00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286 242,00</w:t>
            </w:r>
          </w:p>
        </w:tc>
      </w:tr>
      <w:tr w:rsidR="00BB0814" w:rsidRPr="00BB0814" w:rsidTr="00BB0814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HDL-ХОЛЕСТЕРИН 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HDL-ХОЛЕСТЕРИН  из комплекта Анализатор биохимический- турбидиметрический ВА400  2x60мл+2х20мл t+2 +8С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91 608,00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1 832 160,00</w:t>
            </w:r>
          </w:p>
        </w:tc>
      </w:tr>
      <w:tr w:rsidR="00BB0814" w:rsidRPr="00BB0814" w:rsidTr="00BB0814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МАГНИЙ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МАГНИЙ из комплекта Анализатор биохимический-турбидиметрический ВА400 2х60мл+2х15мл  t+2 +8 С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9 707,00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145 605,00</w:t>
            </w:r>
          </w:p>
        </w:tc>
      </w:tr>
      <w:tr w:rsidR="00BB0814" w:rsidRPr="00BB0814" w:rsidTr="00BB0814">
        <w:trPr>
          <w:trHeight w:val="9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С-РЕАКТИВНЫЙ БЕЛОК ВЫСОКОЧУВСТВИТЕЛЬНЫЙ 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 xml:space="preserve">С-РЕАКТИВНЫЙ БЕЛОК ВЫСОКОЧУВСТВИТЕЛЬНЫЙ из комплекта Анализатор биохимический-турбидиметрический ВА400,150 мл  +2 +8 С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68 706,00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14" w:rsidRPr="00BB0814" w:rsidRDefault="00BB0814" w:rsidP="00BB081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B0814">
              <w:rPr>
                <w:color w:val="000000"/>
                <w:sz w:val="16"/>
                <w:szCs w:val="16"/>
              </w:rPr>
              <w:t>1 030 590,00</w:t>
            </w:r>
          </w:p>
        </w:tc>
      </w:tr>
    </w:tbl>
    <w:p w:rsidR="00BB0814" w:rsidRDefault="00BB0814" w:rsidP="00BB0814">
      <w:pPr>
        <w:spacing w:line="240" w:lineRule="auto"/>
        <w:ind w:firstLine="708"/>
        <w:rPr>
          <w:color w:val="000000" w:themeColor="text1"/>
        </w:rPr>
      </w:pPr>
    </w:p>
    <w:p w:rsidR="0072544E" w:rsidRDefault="0072544E" w:rsidP="00BB0814">
      <w:pPr>
        <w:spacing w:line="240" w:lineRule="auto"/>
        <w:ind w:firstLine="708"/>
        <w:rPr>
          <w:color w:val="000000" w:themeColor="text1"/>
        </w:rPr>
      </w:pPr>
    </w:p>
    <w:p w:rsidR="00BB0814" w:rsidRPr="000E0B65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lastRenderedPageBreak/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bCs/>
                <w:sz w:val="20"/>
                <w:szCs w:val="20"/>
              </w:rPr>
              <w:t xml:space="preserve"> </w:t>
            </w:r>
            <w:r w:rsidRPr="00BB0814">
              <w:rPr>
                <w:b/>
                <w:color w:val="000000"/>
                <w:spacing w:val="1"/>
                <w:sz w:val="20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 w:rsidRPr="00BB081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BB0814" w:rsidRDefault="0072544E" w:rsidP="0072544E">
            <w:pPr>
              <w:tabs>
                <w:tab w:val="left" w:pos="426"/>
              </w:tabs>
              <w:jc w:val="left"/>
              <w:rPr>
                <w:color w:val="000000"/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ТОО Научно-</w:t>
            </w:r>
            <w:r>
              <w:rPr>
                <w:sz w:val="20"/>
                <w:szCs w:val="20"/>
              </w:rPr>
              <w:t>п</w:t>
            </w:r>
            <w:r w:rsidRPr="0072544E">
              <w:rPr>
                <w:sz w:val="20"/>
                <w:szCs w:val="20"/>
              </w:rPr>
              <w:t>роизводственная</w:t>
            </w:r>
            <w:r>
              <w:rPr>
                <w:sz w:val="20"/>
                <w:szCs w:val="20"/>
              </w:rPr>
              <w:t xml:space="preserve">  </w:t>
            </w:r>
            <w:r w:rsidRPr="0072544E">
              <w:rPr>
                <w:sz w:val="20"/>
                <w:szCs w:val="20"/>
              </w:rPr>
              <w:t xml:space="preserve"> фирма </w:t>
            </w:r>
            <w:r>
              <w:rPr>
                <w:sz w:val="20"/>
                <w:szCs w:val="20"/>
              </w:rPr>
              <w:t>«</w:t>
            </w:r>
            <w:r w:rsidRPr="0072544E">
              <w:rPr>
                <w:sz w:val="20"/>
                <w:szCs w:val="20"/>
              </w:rPr>
              <w:t>Медилэнд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BB0814" w:rsidRDefault="0072544E" w:rsidP="0072544E">
            <w:pPr>
              <w:tabs>
                <w:tab w:val="left" w:pos="426"/>
              </w:tabs>
              <w:jc w:val="left"/>
              <w:rPr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г.Алматы,  ул. Райымбека 417 а</w:t>
            </w:r>
          </w:p>
        </w:tc>
        <w:tc>
          <w:tcPr>
            <w:tcW w:w="1763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26.04.2018г. 09:10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BB0814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2506" w:type="dxa"/>
            <w:vAlign w:val="center"/>
          </w:tcPr>
          <w:p w:rsidR="00BB0814" w:rsidRPr="00BB0814" w:rsidRDefault="0072544E" w:rsidP="0072544E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г.Астана, переулок Шынтас 2/1, 4 этаж</w:t>
            </w:r>
          </w:p>
        </w:tc>
        <w:tc>
          <w:tcPr>
            <w:tcW w:w="1763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26.04.2018г. 15:30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BB0814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BB0814" w:rsidRPr="0072544E" w:rsidRDefault="0072544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ТОО «Мелиор </w:t>
            </w:r>
            <w:r>
              <w:rPr>
                <w:color w:val="000000"/>
                <w:sz w:val="20"/>
                <w:szCs w:val="20"/>
                <w:lang w:val="en-US"/>
              </w:rPr>
              <w:t>LTD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г.Астана, ул. Желтоксан, 38</w:t>
            </w:r>
          </w:p>
        </w:tc>
        <w:tc>
          <w:tcPr>
            <w:tcW w:w="1763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26.04.2018г. 15:35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0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828"/>
      </w:tblGrid>
      <w:tr w:rsidR="00BB0814" w:rsidTr="004C315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BB0814" w:rsidTr="004C315E">
        <w:tc>
          <w:tcPr>
            <w:tcW w:w="568" w:type="dxa"/>
            <w:vAlign w:val="center"/>
          </w:tcPr>
          <w:p w:rsidR="00BB0814" w:rsidRPr="004C315E" w:rsidRDefault="004C315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BB0814" w:rsidRPr="00BB0814" w:rsidRDefault="004C315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ТОО Научно-</w:t>
            </w:r>
            <w:r>
              <w:rPr>
                <w:sz w:val="20"/>
                <w:szCs w:val="20"/>
              </w:rPr>
              <w:t>п</w:t>
            </w:r>
            <w:r w:rsidRPr="0072544E">
              <w:rPr>
                <w:sz w:val="20"/>
                <w:szCs w:val="20"/>
              </w:rPr>
              <w:t>роизводственная</w:t>
            </w:r>
            <w:r>
              <w:rPr>
                <w:sz w:val="20"/>
                <w:szCs w:val="20"/>
              </w:rPr>
              <w:t xml:space="preserve">  </w:t>
            </w:r>
            <w:r w:rsidRPr="0072544E">
              <w:rPr>
                <w:sz w:val="20"/>
                <w:szCs w:val="20"/>
              </w:rPr>
              <w:t xml:space="preserve"> фирма </w:t>
            </w:r>
            <w:r>
              <w:rPr>
                <w:sz w:val="20"/>
                <w:szCs w:val="20"/>
              </w:rPr>
              <w:t>«</w:t>
            </w:r>
            <w:r w:rsidRPr="0072544E">
              <w:rPr>
                <w:sz w:val="20"/>
                <w:szCs w:val="20"/>
              </w:rPr>
              <w:t>Медилэнд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B0814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  <w:p w:rsidR="004C315E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  <w:p w:rsidR="004C315E" w:rsidRPr="00BB0814" w:rsidRDefault="004C315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828" w:type="dxa"/>
            <w:vAlign w:val="center"/>
          </w:tcPr>
          <w:p w:rsidR="00BB0814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245 580,00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245 580,00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456 015,00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174 935,00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149 040,00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50 295,00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50 295,00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286 242,00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1 832 160,00</w:t>
            </w:r>
          </w:p>
          <w:p w:rsidR="004C315E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145 605,00</w:t>
            </w:r>
          </w:p>
          <w:p w:rsidR="004C315E" w:rsidRPr="00BB0814" w:rsidRDefault="004C315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1 030 590,00</w:t>
            </w:r>
          </w:p>
        </w:tc>
      </w:tr>
      <w:tr w:rsidR="00BB0814" w:rsidTr="004C315E">
        <w:tc>
          <w:tcPr>
            <w:tcW w:w="568" w:type="dxa"/>
            <w:vAlign w:val="center"/>
          </w:tcPr>
          <w:p w:rsidR="00BB0814" w:rsidRPr="00BB0814" w:rsidRDefault="004C315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BB0814" w:rsidRPr="00BB0814" w:rsidRDefault="004C315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1984" w:type="dxa"/>
            <w:vAlign w:val="center"/>
          </w:tcPr>
          <w:p w:rsidR="00BB0814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A44E50" w:rsidRPr="00BB0814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BB0814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4 480 000,00</w:t>
            </w:r>
          </w:p>
          <w:p w:rsidR="00A44E50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4 500 000,00</w:t>
            </w:r>
          </w:p>
          <w:p w:rsidR="00A44E50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4 360 000,00</w:t>
            </w:r>
          </w:p>
          <w:p w:rsidR="00A44E50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4 360 000,00</w:t>
            </w:r>
          </w:p>
          <w:p w:rsidR="00A44E50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555 000,00</w:t>
            </w:r>
          </w:p>
          <w:p w:rsidR="00A44E50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1 420 000,00</w:t>
            </w:r>
          </w:p>
          <w:p w:rsidR="00A44E50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192 000,00</w:t>
            </w:r>
          </w:p>
          <w:p w:rsidR="00A44E50" w:rsidRPr="00BB0814" w:rsidRDefault="00A44E5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80 000,00</w:t>
            </w:r>
          </w:p>
        </w:tc>
      </w:tr>
      <w:tr w:rsidR="00BB0814" w:rsidTr="004C315E">
        <w:tc>
          <w:tcPr>
            <w:tcW w:w="568" w:type="dxa"/>
            <w:vAlign w:val="center"/>
          </w:tcPr>
          <w:p w:rsidR="00BB0814" w:rsidRPr="00BB0814" w:rsidRDefault="004C315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BB0814" w:rsidRPr="00BB0814" w:rsidRDefault="004C315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ТОО «Мелиор </w:t>
            </w:r>
            <w:r>
              <w:rPr>
                <w:color w:val="000000"/>
                <w:sz w:val="20"/>
                <w:szCs w:val="20"/>
                <w:lang w:val="en-US"/>
              </w:rPr>
              <w:t>LTD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B0814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A44E50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A44E50" w:rsidRPr="00BB0814" w:rsidRDefault="00A44E50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BB0814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4 560 000,00</w:t>
            </w:r>
          </w:p>
          <w:p w:rsidR="00A44E50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4 560 000,00</w:t>
            </w:r>
          </w:p>
          <w:p w:rsidR="00A44E50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4 370 000,00</w:t>
            </w:r>
          </w:p>
          <w:p w:rsidR="00A44E50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4 370 000,00</w:t>
            </w:r>
          </w:p>
          <w:p w:rsidR="00A44E50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558 000,00</w:t>
            </w:r>
          </w:p>
          <w:p w:rsidR="00A44E50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1 430 000,00</w:t>
            </w:r>
          </w:p>
          <w:p w:rsidR="00A44E50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196 000,00</w:t>
            </w:r>
          </w:p>
          <w:p w:rsidR="00A44E50" w:rsidRPr="00BB0814" w:rsidRDefault="00221308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82 400,00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BB0814" w:rsidRDefault="00BB0814" w:rsidP="00BB0814">
      <w:pPr>
        <w:tabs>
          <w:tab w:val="left" w:pos="426"/>
        </w:tabs>
        <w:spacing w:line="240" w:lineRule="auto"/>
        <w:rPr>
          <w:color w:val="000000" w:themeColor="text1"/>
        </w:rPr>
      </w:pPr>
      <w:r>
        <w:rPr>
          <w:color w:val="000000"/>
        </w:rPr>
        <w:t>3</w:t>
      </w:r>
      <w:r w:rsidRPr="003530EE">
        <w:rPr>
          <w:color w:val="000000"/>
        </w:rPr>
        <w:t>.</w:t>
      </w:r>
      <w:r w:rsidRPr="003530EE">
        <w:rPr>
          <w:color w:val="000000"/>
        </w:rPr>
        <w:tab/>
      </w:r>
      <w:r w:rsidRPr="00AA37DD">
        <w:rPr>
          <w:color w:val="000000"/>
        </w:rPr>
        <w:t>Наименование и местонахождение потенциального</w:t>
      </w:r>
      <w:r w:rsidRPr="003530EE">
        <w:rPr>
          <w:color w:val="000000" w:themeColor="text1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221308" w:rsidRDefault="00221308" w:rsidP="00BB0814">
      <w:pPr>
        <w:tabs>
          <w:tab w:val="left" w:pos="426"/>
        </w:tabs>
        <w:spacing w:line="240" w:lineRule="auto"/>
        <w:rPr>
          <w:color w:val="000000" w:themeColor="text1"/>
        </w:rPr>
      </w:pPr>
    </w:p>
    <w:p w:rsidR="00221308" w:rsidRPr="003530EE" w:rsidRDefault="00221308" w:rsidP="00BB0814">
      <w:pPr>
        <w:tabs>
          <w:tab w:val="left" w:pos="426"/>
        </w:tabs>
        <w:spacing w:line="240" w:lineRule="auto"/>
        <w:rPr>
          <w:color w:val="000000" w:themeColor="text1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1985"/>
      </w:tblGrid>
      <w:tr w:rsidR="00BB0814" w:rsidTr="004C315E">
        <w:tc>
          <w:tcPr>
            <w:tcW w:w="568" w:type="dxa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lastRenderedPageBreak/>
              <w:t>№</w:t>
            </w:r>
          </w:p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</w:rPr>
              <w:t>Сумма договора, в тенге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color w:val="000000"/>
                <w:sz w:val="20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BB0814" w:rsidRDefault="00221308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ТОО Научно-</w:t>
            </w:r>
            <w:r>
              <w:rPr>
                <w:sz w:val="20"/>
                <w:szCs w:val="20"/>
              </w:rPr>
              <w:t>п</w:t>
            </w:r>
            <w:r w:rsidRPr="0072544E">
              <w:rPr>
                <w:sz w:val="20"/>
                <w:szCs w:val="20"/>
              </w:rPr>
              <w:t>роизводственная</w:t>
            </w:r>
            <w:r>
              <w:rPr>
                <w:sz w:val="20"/>
                <w:szCs w:val="20"/>
              </w:rPr>
              <w:t xml:space="preserve">  </w:t>
            </w:r>
            <w:r w:rsidRPr="0072544E">
              <w:rPr>
                <w:sz w:val="20"/>
                <w:szCs w:val="20"/>
              </w:rPr>
              <w:t xml:space="preserve"> фирма </w:t>
            </w:r>
            <w:r>
              <w:rPr>
                <w:sz w:val="20"/>
                <w:szCs w:val="20"/>
              </w:rPr>
              <w:t>«</w:t>
            </w:r>
            <w:r w:rsidRPr="0072544E">
              <w:rPr>
                <w:sz w:val="20"/>
                <w:szCs w:val="20"/>
              </w:rPr>
              <w:t>Медилэнд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BB0814" w:rsidRDefault="00221308" w:rsidP="000B0E32">
            <w:pPr>
              <w:tabs>
                <w:tab w:val="left" w:pos="426"/>
              </w:tabs>
              <w:jc w:val="left"/>
              <w:rPr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г.Алматы,  ул. Райымбека 417 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55D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</w:p>
          <w:p w:rsidR="007A655D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</w:p>
          <w:p w:rsidR="00221308" w:rsidRPr="00BB0814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4 666 337,0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BB0814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7A655D">
              <w:rPr>
                <w:color w:val="000000"/>
                <w:sz w:val="20"/>
              </w:rPr>
              <w:t>четыре миллиона шестьсот шестьдесят шесть тысяч триста тридцать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color w:val="000000"/>
                <w:sz w:val="20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BB0814" w:rsidRDefault="00221308" w:rsidP="00221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BB0814" w:rsidRDefault="00221308" w:rsidP="000B0E32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г.Астана, переулок Шынтас 2/1, 4 этаж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308" w:rsidRPr="00BB0814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19 947 000,0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BB0814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7A655D">
              <w:rPr>
                <w:color w:val="000000"/>
                <w:sz w:val="20"/>
              </w:rPr>
              <w:t>девятнадцать миллионов девятьсот сорок семь тысяч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7A655D" w:rsidRDefault="007A655D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BC54C6">
        <w:rPr>
          <w:b/>
          <w:color w:val="000000"/>
        </w:rPr>
        <w:t>Директор</w:t>
      </w:r>
      <w:r w:rsidRPr="00BC54C6">
        <w:rPr>
          <w:color w:val="000000"/>
        </w:rPr>
        <w:t xml:space="preserve"> </w:t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  <w:t>Кодасбаев А.Т.</w:t>
      </w: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</w:p>
    <w:p w:rsidR="00BB0814" w:rsidRDefault="00BB0814" w:rsidP="00BB0814">
      <w:pPr>
        <w:tabs>
          <w:tab w:val="left" w:pos="426"/>
        </w:tabs>
        <w:spacing w:line="240" w:lineRule="auto"/>
        <w:rPr>
          <w:b/>
          <w:color w:val="000000"/>
        </w:rPr>
      </w:pP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b/>
          <w:color w:val="000000"/>
        </w:rPr>
        <w:t>Начальник отдела</w:t>
      </w: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C54C6">
        <w:rPr>
          <w:b/>
          <w:color w:val="000000"/>
        </w:rPr>
        <w:t>государственных закупок</w:t>
      </w:r>
      <w:r w:rsidRPr="00BC54C6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BC54C6">
        <w:rPr>
          <w:color w:val="000000"/>
        </w:rPr>
        <w:t>Рахимбердиев Ж.К.</w:t>
      </w:r>
    </w:p>
    <w:p w:rsidR="00BF2899" w:rsidRDefault="00BF2899" w:rsidP="00BF2899">
      <w:pPr>
        <w:spacing w:line="240" w:lineRule="auto"/>
        <w:ind w:firstLine="567"/>
        <w:jc w:val="center"/>
        <w:rPr>
          <w:b/>
        </w:rPr>
      </w:pPr>
    </w:p>
    <w:p w:rsidR="00E0437B" w:rsidRDefault="00E0437B" w:rsidP="00502F8C">
      <w:pPr>
        <w:widowControl/>
        <w:autoSpaceDE/>
        <w:autoSpaceDN/>
        <w:adjustRightInd/>
        <w:spacing w:line="240" w:lineRule="auto"/>
        <w:jc w:val="left"/>
      </w:pPr>
    </w:p>
    <w:sectPr w:rsidR="00E0437B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1A5" w:rsidRDefault="00AB01A5" w:rsidP="005F2A28">
      <w:pPr>
        <w:spacing w:line="240" w:lineRule="auto"/>
      </w:pPr>
      <w:r>
        <w:separator/>
      </w:r>
    </w:p>
  </w:endnote>
  <w:endnote w:type="continuationSeparator" w:id="1">
    <w:p w:rsidR="00AB01A5" w:rsidRDefault="00AB01A5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3C3133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3C3133" w:rsidRPr="009427C8">
      <w:rPr>
        <w:rFonts w:ascii="Tahoma" w:hAnsi="Tahoma" w:cs="Tahoma"/>
        <w:sz w:val="17"/>
        <w:szCs w:val="17"/>
      </w:rPr>
      <w:fldChar w:fldCharType="separate"/>
    </w:r>
    <w:r w:rsidR="003224BF">
      <w:rPr>
        <w:rFonts w:ascii="Tahoma" w:hAnsi="Tahoma" w:cs="Tahoma"/>
        <w:noProof/>
        <w:sz w:val="17"/>
        <w:szCs w:val="17"/>
      </w:rPr>
      <w:t>4</w:t>
    </w:r>
    <w:r w:rsidR="003C3133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3C3133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3C3133" w:rsidRPr="009427C8">
      <w:rPr>
        <w:rFonts w:ascii="Tahoma" w:hAnsi="Tahoma" w:cs="Tahoma"/>
        <w:sz w:val="17"/>
        <w:szCs w:val="17"/>
      </w:rPr>
      <w:fldChar w:fldCharType="separate"/>
    </w:r>
    <w:r w:rsidR="003224BF">
      <w:rPr>
        <w:rFonts w:ascii="Tahoma" w:hAnsi="Tahoma" w:cs="Tahoma"/>
        <w:noProof/>
        <w:sz w:val="17"/>
        <w:szCs w:val="17"/>
      </w:rPr>
      <w:t>4</w:t>
    </w:r>
    <w:r w:rsidR="003C3133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1A5" w:rsidRDefault="00AB01A5" w:rsidP="005F2A28">
      <w:pPr>
        <w:spacing w:line="240" w:lineRule="auto"/>
      </w:pPr>
      <w:r>
        <w:separator/>
      </w:r>
    </w:p>
  </w:footnote>
  <w:footnote w:type="continuationSeparator" w:id="1">
    <w:p w:rsidR="00AB01A5" w:rsidRDefault="00AB01A5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22D72"/>
    <w:rsid w:val="00027489"/>
    <w:rsid w:val="000511AE"/>
    <w:rsid w:val="00061499"/>
    <w:rsid w:val="000A26D6"/>
    <w:rsid w:val="000B2B37"/>
    <w:rsid w:val="000E7E8C"/>
    <w:rsid w:val="00100ABC"/>
    <w:rsid w:val="00103537"/>
    <w:rsid w:val="001440A7"/>
    <w:rsid w:val="00163565"/>
    <w:rsid w:val="001B608A"/>
    <w:rsid w:val="0020727D"/>
    <w:rsid w:val="00221308"/>
    <w:rsid w:val="002236E3"/>
    <w:rsid w:val="00264076"/>
    <w:rsid w:val="00271D27"/>
    <w:rsid w:val="00287806"/>
    <w:rsid w:val="00287B3C"/>
    <w:rsid w:val="0029775C"/>
    <w:rsid w:val="002B6B95"/>
    <w:rsid w:val="002C0A60"/>
    <w:rsid w:val="0030019A"/>
    <w:rsid w:val="003224BF"/>
    <w:rsid w:val="00353F0E"/>
    <w:rsid w:val="003611A4"/>
    <w:rsid w:val="00370721"/>
    <w:rsid w:val="00396C94"/>
    <w:rsid w:val="003A6AC5"/>
    <w:rsid w:val="003C3133"/>
    <w:rsid w:val="003F0D04"/>
    <w:rsid w:val="003F4B49"/>
    <w:rsid w:val="004027B7"/>
    <w:rsid w:val="004459FF"/>
    <w:rsid w:val="00472B56"/>
    <w:rsid w:val="00485A48"/>
    <w:rsid w:val="004C053A"/>
    <w:rsid w:val="004C315E"/>
    <w:rsid w:val="004E4E99"/>
    <w:rsid w:val="00502F8C"/>
    <w:rsid w:val="00510572"/>
    <w:rsid w:val="005455C9"/>
    <w:rsid w:val="00566BBF"/>
    <w:rsid w:val="005710B7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FB1"/>
    <w:rsid w:val="005F2A28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A5718"/>
    <w:rsid w:val="007A655D"/>
    <w:rsid w:val="007D3788"/>
    <w:rsid w:val="007F78BD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427C8"/>
    <w:rsid w:val="00961C7E"/>
    <w:rsid w:val="0097245B"/>
    <w:rsid w:val="009728FB"/>
    <w:rsid w:val="00973E94"/>
    <w:rsid w:val="009A0BB1"/>
    <w:rsid w:val="009D73C7"/>
    <w:rsid w:val="009E56A4"/>
    <w:rsid w:val="00A00EC8"/>
    <w:rsid w:val="00A44E50"/>
    <w:rsid w:val="00A824F0"/>
    <w:rsid w:val="00A86FF1"/>
    <w:rsid w:val="00A96A24"/>
    <w:rsid w:val="00AB01A5"/>
    <w:rsid w:val="00AB1E4D"/>
    <w:rsid w:val="00B03305"/>
    <w:rsid w:val="00B4632F"/>
    <w:rsid w:val="00B53B63"/>
    <w:rsid w:val="00B723D3"/>
    <w:rsid w:val="00B87500"/>
    <w:rsid w:val="00BB0814"/>
    <w:rsid w:val="00BB7B03"/>
    <w:rsid w:val="00BD5F2F"/>
    <w:rsid w:val="00BF2899"/>
    <w:rsid w:val="00BF617D"/>
    <w:rsid w:val="00C14564"/>
    <w:rsid w:val="00C2734E"/>
    <w:rsid w:val="00C340D6"/>
    <w:rsid w:val="00C455DD"/>
    <w:rsid w:val="00C629A2"/>
    <w:rsid w:val="00C704CA"/>
    <w:rsid w:val="00C726BC"/>
    <w:rsid w:val="00C846BB"/>
    <w:rsid w:val="00C93833"/>
    <w:rsid w:val="00CA4860"/>
    <w:rsid w:val="00CD42D0"/>
    <w:rsid w:val="00D578B4"/>
    <w:rsid w:val="00D765CD"/>
    <w:rsid w:val="00D86853"/>
    <w:rsid w:val="00DA0B74"/>
    <w:rsid w:val="00DD68BA"/>
    <w:rsid w:val="00E0437B"/>
    <w:rsid w:val="00E244DD"/>
    <w:rsid w:val="00E509CD"/>
    <w:rsid w:val="00E80022"/>
    <w:rsid w:val="00E90348"/>
    <w:rsid w:val="00EC24F7"/>
    <w:rsid w:val="00EE038C"/>
    <w:rsid w:val="00EF54DE"/>
    <w:rsid w:val="00F16ED0"/>
    <w:rsid w:val="00F80397"/>
    <w:rsid w:val="00F86310"/>
    <w:rsid w:val="00FA2381"/>
    <w:rsid w:val="00FB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4</cp:revision>
  <cp:lastPrinted>2018-05-14T10:38:00Z</cp:lastPrinted>
  <dcterms:created xsi:type="dcterms:W3CDTF">2018-05-14T10:36:00Z</dcterms:created>
  <dcterms:modified xsi:type="dcterms:W3CDTF">2018-05-14T10:39:00Z</dcterms:modified>
</cp:coreProperties>
</file>